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447E" w14:textId="77777777" w:rsidR="00673AF2" w:rsidRDefault="00673AF2" w:rsidP="007856F5">
      <w:pPr>
        <w:jc w:val="center"/>
      </w:pPr>
    </w:p>
    <w:p w14:paraId="0FFAAFD1" w14:textId="4B651D4E" w:rsidR="0003754C" w:rsidRDefault="007856F5" w:rsidP="007856F5">
      <w:pPr>
        <w:jc w:val="center"/>
      </w:pPr>
      <w:r>
        <w:t xml:space="preserve">Immune Checkpoint Blockade in Cancer Therapy:  New </w:t>
      </w:r>
      <w:r w:rsidR="007C7F40">
        <w:t xml:space="preserve">Insights and </w:t>
      </w:r>
      <w:r>
        <w:t>Opportunities</w:t>
      </w:r>
      <w:r w:rsidR="00402506">
        <w:t>, and prospects for Cures</w:t>
      </w:r>
    </w:p>
    <w:p w14:paraId="1F379961" w14:textId="77777777" w:rsidR="007856F5" w:rsidRDefault="007856F5" w:rsidP="007856F5">
      <w:pPr>
        <w:jc w:val="center"/>
      </w:pPr>
    </w:p>
    <w:p w14:paraId="3303D769" w14:textId="77777777" w:rsidR="007856F5" w:rsidRDefault="007856F5" w:rsidP="007856F5">
      <w:pPr>
        <w:jc w:val="center"/>
      </w:pPr>
      <w:r>
        <w:t>James P. Allison</w:t>
      </w:r>
    </w:p>
    <w:p w14:paraId="7326BF73" w14:textId="77777777" w:rsidR="00046DB5" w:rsidRDefault="00046DB5" w:rsidP="007856F5">
      <w:pPr>
        <w:jc w:val="center"/>
      </w:pPr>
    </w:p>
    <w:p w14:paraId="01F31626" w14:textId="00CC6E94" w:rsidR="007856F5" w:rsidRDefault="00AE525A" w:rsidP="007856F5">
      <w:pPr>
        <w:jc w:val="center"/>
      </w:pPr>
      <w:bookmarkStart w:id="0" w:name="_GoBack"/>
      <w:r>
        <w:t>Chairman, Department of Immunology</w:t>
      </w:r>
    </w:p>
    <w:p w14:paraId="2AA7C20E" w14:textId="42A1258D" w:rsidR="00AE525A" w:rsidRDefault="00AE525A" w:rsidP="007856F5">
      <w:pPr>
        <w:jc w:val="center"/>
      </w:pPr>
      <w:r>
        <w:t>Director, Immunology Platform</w:t>
      </w:r>
    </w:p>
    <w:p w14:paraId="37A72CA7" w14:textId="3C79EFEE" w:rsidR="00AE525A" w:rsidRDefault="00AE525A" w:rsidP="007856F5">
      <w:pPr>
        <w:jc w:val="center"/>
      </w:pPr>
      <w:r>
        <w:t>MD Anderson Cancer Center</w:t>
      </w:r>
    </w:p>
    <w:p w14:paraId="08C65A11" w14:textId="2CF64851" w:rsidR="00AE525A" w:rsidRDefault="00AE525A" w:rsidP="007856F5">
      <w:pPr>
        <w:jc w:val="center"/>
      </w:pPr>
      <w:r>
        <w:t>Houston, Texas USA</w:t>
      </w:r>
    </w:p>
    <w:bookmarkEnd w:id="0"/>
    <w:p w14:paraId="65A55C4F" w14:textId="77777777" w:rsidR="007856F5" w:rsidRDefault="007856F5" w:rsidP="007856F5">
      <w:pPr>
        <w:jc w:val="center"/>
      </w:pPr>
    </w:p>
    <w:p w14:paraId="13D33EDC" w14:textId="77777777" w:rsidR="007856F5" w:rsidRDefault="007856F5" w:rsidP="007856F5"/>
    <w:p w14:paraId="7D5234F0" w14:textId="28F9798E" w:rsidR="007C7F40" w:rsidRDefault="00F642C2" w:rsidP="007856F5">
      <w:r>
        <w:t>The existence of multiple non-</w:t>
      </w:r>
      <w:r w:rsidR="00D4494F">
        <w:t>redu</w:t>
      </w:r>
      <w:r w:rsidR="00980C7F">
        <w:t>ndant</w:t>
      </w:r>
      <w:r>
        <w:t xml:space="preserve"> inhibitory pathways that limit T cell responses offers novel strategies for </w:t>
      </w:r>
      <w:r w:rsidR="004301D9">
        <w:t>mobilizing the</w:t>
      </w:r>
      <w:r>
        <w:t xml:space="preserve"> immune system to attack cancer cells.  </w:t>
      </w:r>
      <w:r w:rsidR="00980C7F">
        <w:t>The best characterized of these immune checkpoints is CTLA-4, which inhibits T cell proliferation by interfering with the interaction of the costimulatory molecule CD28 with its ligands B7-1 and B7-2</w:t>
      </w:r>
      <w:r w:rsidR="00DD7689">
        <w:t xml:space="preserve"> on the surface of antigen presenting cells</w:t>
      </w:r>
      <w:r w:rsidR="00980C7F">
        <w:t xml:space="preserve">.    Antibodies to CTLA-4 have proven effective against multiple tumor types in both pre-clinical and clinical studies.  Ipilimumab, an antibody to human CTLA-4, </w:t>
      </w:r>
      <w:r w:rsidR="00046DB5">
        <w:t>showed long term (&gt;</w:t>
      </w:r>
      <w:r w:rsidR="00402AC8">
        <w:t>4</w:t>
      </w:r>
      <w:r w:rsidR="00046DB5">
        <w:t xml:space="preserve"> yea</w:t>
      </w:r>
      <w:r w:rsidR="00DC6364">
        <w:t>rs) survival benefit in about 20</w:t>
      </w:r>
      <w:r w:rsidR="00046DB5">
        <w:t>% of patients in a randomized, placebo-controlled trial in late stage melanoma.  In</w:t>
      </w:r>
      <w:r w:rsidR="00980C7F">
        <w:t xml:space="preserve"> 2011 </w:t>
      </w:r>
      <w:r w:rsidR="00046DB5">
        <w:t xml:space="preserve">it was approved by the FDA </w:t>
      </w:r>
      <w:r w:rsidR="00980C7F">
        <w:t xml:space="preserve">for treatment of late stage melanoma and is now a standard of care for that disease.  </w:t>
      </w:r>
    </w:p>
    <w:p w14:paraId="240B0B3B" w14:textId="77777777" w:rsidR="007C7F40" w:rsidRDefault="007C7F40" w:rsidP="007856F5"/>
    <w:p w14:paraId="4BC85EE1" w14:textId="348BEFB7" w:rsidR="007C7F40" w:rsidRDefault="007C7F40" w:rsidP="007856F5">
      <w:r>
        <w:t>The mechanism(s) of action of anti-CTLA-4 are still being elucidated.  We and others have shown that CLTA-4 limits T cell proliferation by a cell intrinsic mechanism.  However, there is also evidence that anti-CTLA-4 has to engage the target on both effector (Teff) and regulatory (Treg) T cells. Thus anti-CTLA-4 exerts its anti-tumor effects by multiple mechanisms.</w:t>
      </w:r>
    </w:p>
    <w:p w14:paraId="33FF045C" w14:textId="77777777" w:rsidR="007C7F40" w:rsidRDefault="007C7F40" w:rsidP="007856F5"/>
    <w:p w14:paraId="2A1F4794" w14:textId="2F308338" w:rsidR="00745B01" w:rsidRDefault="00DD7689" w:rsidP="007856F5">
      <w:r>
        <w:t xml:space="preserve">PD-1, another checkpoint, recruits a phosphatase and seems to interfere with T cell antigen receptor mediated signaling.  </w:t>
      </w:r>
      <w:r w:rsidR="00532518">
        <w:t xml:space="preserve">It has two ligands, PD-L1 and PD-L2, which are both expressed on dendritic cells.  However, </w:t>
      </w:r>
      <w:r w:rsidR="004301D9">
        <w:t>many tumor cells also express PD-L1</w:t>
      </w:r>
      <w:r w:rsidR="00532518">
        <w:t>.  Antibodies to PD-1 and PD-L1 have both shown objective responses against several tumor types in clinical trials</w:t>
      </w:r>
      <w:r w:rsidR="00046DB5">
        <w:t xml:space="preserve"> with response rates of about 25</w:t>
      </w:r>
      <w:proofErr w:type="gramStart"/>
      <w:r w:rsidR="00046DB5">
        <w:t>% .</w:t>
      </w:r>
      <w:proofErr w:type="gramEnd"/>
      <w:r w:rsidR="00046DB5">
        <w:t xml:space="preserve">  A recent phase II trial of a combination of anti-PD-1 and anti-CTLA-4 in melanoma showed objective responses in about 50% of late stage melanoma patients.</w:t>
      </w:r>
    </w:p>
    <w:p w14:paraId="0D09C173" w14:textId="77777777" w:rsidR="00532518" w:rsidRDefault="00532518" w:rsidP="007856F5"/>
    <w:p w14:paraId="4A4F1399" w14:textId="55FD99A9" w:rsidR="00532518" w:rsidRDefault="0024093D" w:rsidP="007856F5">
      <w:r>
        <w:t>Emerging data suggest that T cell responses are largely directed toward neoantigens arising as a result of mutational events associated with the carcinogenesis.  While all tumors with antigens recognizable by the immune system should be ta</w:t>
      </w:r>
      <w:r w:rsidR="00673AF2">
        <w:t xml:space="preserve">rgets for checkpoint blockade, </w:t>
      </w:r>
      <w:r>
        <w:t>it is becoming clear that certain types of tumors with lower burdens of mutations (</w:t>
      </w:r>
      <w:proofErr w:type="spellStart"/>
      <w:r>
        <w:t>eg</w:t>
      </w:r>
      <w:proofErr w:type="spellEnd"/>
      <w:r>
        <w:t>. prostate, breast, and kidney cancer) present special challenges for immune therapy.  Strategies for effective treatment of such tumors will be discussed.</w:t>
      </w:r>
    </w:p>
    <w:p w14:paraId="7593F013" w14:textId="77777777" w:rsidR="0024093D" w:rsidRDefault="0024093D" w:rsidP="007856F5"/>
    <w:sectPr w:rsidR="0024093D" w:rsidSect="000375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5"/>
    <w:rsid w:val="0003754C"/>
    <w:rsid w:val="00046DB5"/>
    <w:rsid w:val="00090D0C"/>
    <w:rsid w:val="00206465"/>
    <w:rsid w:val="0024093D"/>
    <w:rsid w:val="00402506"/>
    <w:rsid w:val="00402AC8"/>
    <w:rsid w:val="00416609"/>
    <w:rsid w:val="004301D9"/>
    <w:rsid w:val="004B318D"/>
    <w:rsid w:val="00532518"/>
    <w:rsid w:val="0055609C"/>
    <w:rsid w:val="00673AF2"/>
    <w:rsid w:val="00745B01"/>
    <w:rsid w:val="00750755"/>
    <w:rsid w:val="00770FF7"/>
    <w:rsid w:val="007856F5"/>
    <w:rsid w:val="007C7F40"/>
    <w:rsid w:val="008D1A0B"/>
    <w:rsid w:val="00980C7F"/>
    <w:rsid w:val="00995FAF"/>
    <w:rsid w:val="00AE525A"/>
    <w:rsid w:val="00D4494F"/>
    <w:rsid w:val="00DA01CB"/>
    <w:rsid w:val="00DC6364"/>
    <w:rsid w:val="00DD7689"/>
    <w:rsid w:val="00E47F3B"/>
    <w:rsid w:val="00F64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4B232"/>
  <w15:docId w15:val="{DDD6FCEE-751E-420C-9E15-7A337DA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Allison</dc:creator>
  <cp:keywords/>
  <dc:description/>
  <cp:lastModifiedBy>Tomas Andrulionis</cp:lastModifiedBy>
  <cp:revision>3</cp:revision>
  <dcterms:created xsi:type="dcterms:W3CDTF">2016-02-02T20:34:00Z</dcterms:created>
  <dcterms:modified xsi:type="dcterms:W3CDTF">2016-02-04T08:56:00Z</dcterms:modified>
</cp:coreProperties>
</file>